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BookMark0"/>
            <w:r w:rsidRPr="00C50508">
              <w:rPr>
                <w:rFonts w:ascii="Times New Roman" w:eastAsia="Times New Roman" w:hAnsi="Times New Roman" w:cs="Yagut"/>
                <w:noProof/>
              </w:rPr>
              <w:drawing>
                <wp:inline distT="0" distB="0" distL="0" distR="0">
                  <wp:extent cx="1224915" cy="1216660"/>
                  <wp:effectExtent l="0" t="0" r="0" b="2540"/>
                  <wp:docPr id="11" name="Picture 11" descr="http://www.isiri.gov.ir/portal/files/std/244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iri.gov.ir/portal/files/std/244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/>
                <w:noProof/>
              </w:rPr>
              <w:drawing>
                <wp:inline distT="0" distB="0" distL="0" distR="0">
                  <wp:extent cx="3087370" cy="621030"/>
                  <wp:effectExtent l="0" t="0" r="0" b="7620"/>
                  <wp:docPr id="10" name="Picture 10" descr="http://www.isiri.gov.ir/portal/files/std/244_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iri.gov.ir/portal/files/std/244_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/>
                <w:noProof/>
              </w:rPr>
              <w:drawing>
                <wp:inline distT="0" distB="0" distL="0" distR="0">
                  <wp:extent cx="2416175" cy="419735"/>
                  <wp:effectExtent l="0" t="0" r="3175" b="0"/>
                  <wp:docPr id="9" name="Picture 9" descr="http://www.isiri.gov.ir/portal/files/std/244_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iri.gov.ir/portal/files/std/244_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sz w:val="40"/>
                <w:szCs w:val="32"/>
              </w:rPr>
              <w:t>244</w:t>
            </w: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/>
                <w:noProof/>
              </w:rPr>
              <w:drawing>
                <wp:inline distT="0" distB="0" distL="0" distR="0">
                  <wp:extent cx="1249680" cy="1275080"/>
                  <wp:effectExtent l="0" t="0" r="7620" b="1270"/>
                  <wp:docPr id="8" name="Picture 8" descr="http://www.isiri.gov.ir/portal/files/std/244_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siri.gov.ir/portal/files/std/244_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بنتونيت</w:t>
            </w: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50508" w:rsidRPr="00C50508" w:rsidTr="00C50508"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sz w:val="32"/>
          <w:szCs w:val="32"/>
          <w:rtl/>
          <w:lang w:bidi="ar-SA"/>
        </w:rPr>
        <w:br w:type="page"/>
      </w:r>
      <w:r w:rsidRPr="00C50508">
        <w:rPr>
          <w:rFonts w:ascii="Times New Roman" w:eastAsia="Times New Roman" w:hAnsi="Times New Roman" w:cs="Yagut" w:hint="cs"/>
          <w:rtl/>
          <w:lang w:bidi="ar-SA"/>
        </w:rPr>
        <w:lastRenderedPageBreak/>
        <w:t>موسسه استاندارد و تحقيقات صنعتي ايران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>موسسه استاندارد و تحقيقات صنعتي ايران تنها سازماني است در ايران كه بر طبق قانون ميتواند استاندارد رسمي فرآورده‏ها را تعيين و تدوين و اجراي آنها را با كسب موافقت شورايعالي استاندارد اجباري اعلام نمايد. وظايف و هدفهاي موسسه عبارتست از: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>(تعيين، تدوين و نشر استانداردهاي ملي – انجام تحقيقات بمنظور تدوين استاندارد بالا بردن كيفيت كالاهاي داخلي، كمك به بهبود روشهاي توليد و افزايش كارائي صنايع در جهت خودكفائي كشور - ترويج استانداردهاي ملي – نظارت بر اجراي استانداردهاي اجباري – كنترل كيفي كالاهاي صادراتي مشمول استاندارد اجباري و جلوگيري از صدور كالاهاي نامرغوب بمنظور فراهم نمودن امكانات رقابت با كالاهاي مشابه خارجي و حفظ بازارهاي بين المللي كنترل كيفي كالاهاي وارداتي مشمول استاندارد اجباري بمنظور حمايت از مصرف كنندگان و توليدكنندگان داخلي و جلوگيري از ورود كالاهاي نامرغوب خارجي راهنمائي علمي و فني توليدكنندگان، توزيع كنندگان و مصرف كنندگان – مطالعه و تحقيق درباره روشهاي توليد، نگهداري، بسته بندي و ترابري كالاهاي مختلف – ترويج سيستم متريك و كاليبراسيون وسايل سنجش – آزمايش و تطبيق نمونه كالاها با استانداردهاي مربوط، اعلام مشخصات و اظهارنظر مقايسه اي و صدور گواهينامه هاي لازم).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>موسسه استاندارد از اعضاء سازمان بين المللي استاندارد ميباشد و لذا در اجراي وظايف خود هم از آخرين پيشرفتهاي علمي و فني و صنعتي جهان استفاده مينمايد و هم شرايط كلي و نيازمنديهاي خاص كشور را مورد توجه قرار ميدهد.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>اجراي استانداردهاي ملي ايران بنفع تمام مردم و اقتصاد كشور است و باعث افزايش صادرات و فروش داخلي و تأمين ايمني و بهداشت مصرف كنندگان و صرفه جوئي در وقت و هزينه‏ها و در نتيجه موجب افزايش درآمد ملي و رفاه عمومي و كاهش قيمتها ميشود.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/>
          <w:sz w:val="32"/>
          <w:szCs w:val="32"/>
          <w:rtl/>
          <w:lang w:bidi="ar-SA"/>
        </w:rPr>
        <w:br w:type="page"/>
      </w:r>
      <w:r w:rsidRPr="00C50508">
        <w:rPr>
          <w:rFonts w:ascii="Times New Roman" w:eastAsia="Times New Roman" w:hAnsi="Times New Roman" w:cs="Yagut" w:hint="cs"/>
          <w:rtl/>
          <w:lang w:bidi="ar-SA"/>
        </w:rPr>
        <w:lastRenderedPageBreak/>
        <w:t> 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090"/>
        <w:gridCol w:w="276"/>
        <w:gridCol w:w="6660"/>
      </w:tblGrid>
      <w:tr w:rsidR="00C50508" w:rsidRPr="00C50508" w:rsidTr="00C50508">
        <w:tc>
          <w:tcPr>
            <w:tcW w:w="0" w:type="auto"/>
            <w:gridSpan w:val="3"/>
            <w:hideMark/>
          </w:tcPr>
          <w:p w:rsidR="00C50508" w:rsidRPr="00C50508" w:rsidRDefault="00C50508" w:rsidP="00C50508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bCs/>
                <w:rtl/>
                <w:lang w:bidi="ar-SA"/>
              </w:rPr>
              <w:t>تهيه كننده</w:t>
            </w:r>
          </w:p>
          <w:p w:rsidR="00C50508" w:rsidRPr="00C50508" w:rsidRDefault="00C50508" w:rsidP="00C50508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bCs/>
                <w:rtl/>
                <w:lang w:bidi="ar-SA"/>
              </w:rPr>
              <w:t>كميسيون استاندارد بنتونيت</w:t>
            </w:r>
          </w:p>
        </w:tc>
      </w:tr>
      <w:tr w:rsidR="00C50508" w:rsidRPr="00C50508" w:rsidTr="00C50508">
        <w:tc>
          <w:tcPr>
            <w:tcW w:w="0" w:type="auto"/>
            <w:gridSpan w:val="3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bCs/>
                <w:rtl/>
                <w:lang w:bidi="ar-SA"/>
              </w:rPr>
              <w:t>رئيس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ياسري - مهندس ابوطالب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رئيس اداره كل امور توسعه صنايع و منابع سازمان توسعه صنايع</w:t>
            </w:r>
          </w:p>
        </w:tc>
      </w:tr>
      <w:tr w:rsidR="00C50508" w:rsidRPr="00C50508" w:rsidTr="00C50508">
        <w:tc>
          <w:tcPr>
            <w:tcW w:w="0" w:type="auto"/>
            <w:gridSpan w:val="3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bCs/>
                <w:rtl/>
                <w:lang w:bidi="ar-SA"/>
              </w:rPr>
              <w:t>اعضاء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ذوالقدر - علي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مديريت فروش باريت ايران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شفيع‏زاده - مهندس محمود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مهندس نفت در شركت نفت ايران پان آمريكن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قندهاريان - مهندس محمود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استاد دانشكده صنعتي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قديمي - مهندس محمود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مهندس نفت ـ رئيس اداره كل مهندسي نفت و بهره‏برداري سازمان عمليات نفتي شركت ملي نفت ايران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نوذري - ايرج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رئيس معادن و محصول شركت سهامي ماگوبار ايران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وفائي - مهندس جليل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معاون رئيس اداره كل مهندسي نفت و بهره‏برداري سازمان عمليات نفتي شركت ملي نفت ايران</w:t>
            </w:r>
          </w:p>
        </w:tc>
      </w:tr>
      <w:tr w:rsidR="00C50508" w:rsidRPr="00C50508" w:rsidTr="00C50508">
        <w:tc>
          <w:tcPr>
            <w:tcW w:w="0" w:type="auto"/>
            <w:gridSpan w:val="3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bCs/>
                <w:rtl/>
                <w:lang w:bidi="ar-SA"/>
              </w:rPr>
              <w:t>دبير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سهراب - مهندس صفورا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كارشناس مؤسسه</w:t>
            </w:r>
          </w:p>
        </w:tc>
      </w:tr>
      <w:tr w:rsidR="00C50508" w:rsidRPr="00C50508" w:rsidTr="00C50508">
        <w:tc>
          <w:tcPr>
            <w:tcW w:w="0" w:type="auto"/>
            <w:gridSpan w:val="3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bCs/>
                <w:rtl/>
                <w:lang w:bidi="ar-SA"/>
              </w:rPr>
              <w:t>مصحح فارسي</w:t>
            </w:r>
          </w:p>
        </w:tc>
      </w:tr>
      <w:tr w:rsidR="00C50508" w:rsidRPr="00C50508" w:rsidTr="00C50508"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Yagut" w:hint="cs"/>
                <w:rtl/>
                <w:lang w:bidi="ar-SA"/>
              </w:rPr>
              <w:t>ذاكري ـ مصطفي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C50508" w:rsidRPr="00C50508" w:rsidRDefault="00C50508" w:rsidP="00C50508">
            <w:pPr>
              <w:rPr>
                <w:rFonts w:ascii="Times New Roman" w:eastAsia="Times New Roman" w:hAnsi="Times New Roman" w:cs="Times New Roman"/>
                <w:rtl/>
              </w:rPr>
            </w:pPr>
            <w:r w:rsidRPr="00C50508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</w:tbl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bCs/>
          <w:kern w:val="28"/>
          <w:sz w:val="40"/>
          <w:szCs w:val="40"/>
          <w:rtl/>
          <w:lang w:bidi="ar-SA"/>
        </w:rPr>
        <w:br w:type="page"/>
      </w: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lastRenderedPageBreak/>
        <w:t>فهرست مطالب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> 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8" w:anchor="BookMark1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استاندارد بنتونيت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9" w:anchor="BookMark2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بخش يك ـ مقدمه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0" w:anchor="BookMark3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بخش دو ـ تعريف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1" w:anchor="BookMark4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بخش سه ـ استاندارد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2" w:anchor="BookMark5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دامنه كاربرد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3" w:anchor="BookMark6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خواص فيزيكي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4" w:anchor="BookMark7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بسته بندي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5" w:anchor="BookMark8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 xml:space="preserve">علامت گذاري روي كيسه‏ها 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6" w:anchor="BookMark9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 xml:space="preserve">روش نمونه گيري 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7" w:anchor="BookMark10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بخش چهار ـ روشهاي ارزيابي بنتونيت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8" w:anchor="BookMark11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دوم ـ مقدار رطوبت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19" w:anchor="BookMark12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سوم ـ مقدار ماسه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hyperlink r:id="rId20" w:anchor="BookMark13" w:history="1">
        <w:r w:rsidRPr="00C50508">
          <w:rPr>
            <w:rFonts w:ascii="Times New Roman" w:eastAsia="Times New Roman" w:hAnsi="Times New Roman" w:cs="Yagut" w:hint="cs"/>
            <w:color w:val="0000FF"/>
            <w:u w:val="single"/>
            <w:rtl/>
            <w:lang w:bidi="ar-SA"/>
          </w:rPr>
          <w:t>چهارم ـ دانه بندي خشك با الك</w:t>
        </w:r>
      </w:hyperlink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sz w:val="32"/>
          <w:szCs w:val="32"/>
          <w:rtl/>
          <w:lang w:bidi="ar-SA"/>
        </w:rPr>
        <w:br w:type="page"/>
      </w:r>
      <w:r w:rsidRPr="00C50508">
        <w:rPr>
          <w:rFonts w:ascii="Times New Roman" w:eastAsia="Times New Roman" w:hAnsi="Times New Roman" w:cs="Times New Roman"/>
          <w:rtl/>
        </w:rPr>
        <w:lastRenderedPageBreak/>
        <w:t> </w:t>
      </w:r>
    </w:p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> </w:t>
      </w:r>
    </w:p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>بسمه تعالي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مقدمه</w:t>
      </w:r>
    </w:p>
    <w:bookmarkEnd w:id="0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مطالب اين دفترچه در كميسيون استاندارد بنتونيت تدوين گرديده و به تصويب شوراي عالي مؤسسه استاندارد رسيده است و تا زماني كه تغييري در آن داده نشود معتبر محسوب مي‏شود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هم آهنگ با توسعه اقتصادي و صنعتي كشور طبق اصول نمونه‏گيري فني سالي يكبار در مندرجات اين دفترچه در صورت لزوم تجديدنظر به عمل خواهد آمد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مؤسسه استاندارد و تحقيقات صنعتي ايران از هر گونه پيشنهادي در بهتر كردن اين استاندارد استقبال مي‏كند و پيشنهادهاي رسيده را هنگام تجديدنظر سالانه در كميسيون مربوطه مطرح و در صورت تصويب شوراي عالي مؤسسه خواهد پذيرفت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بر طبق قانون مصوبه ديماه </w:t>
      </w:r>
      <w:r w:rsidRPr="00C50508">
        <w:rPr>
          <w:rFonts w:ascii="Times New Roman" w:eastAsia="Times New Roman" w:hAnsi="Times New Roman" w:cs="Times New Roman"/>
        </w:rPr>
        <w:t>1311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تمام ابعاد و آحاد موجود در اين دفترچه در سيستم متري داده شده است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1" w:name="BookMark1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> 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> 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استاندارد بنتونيت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2" w:name="BookMark2"/>
      <w:bookmarkEnd w:id="1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بخش يك ـ مقدمه</w:t>
      </w:r>
    </w:p>
    <w:bookmarkEnd w:id="2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اين استاندارد به وسيله اعضأ گروه كاربنتونيت و با همكاري شركت ملي نفت ايران كه مصرف كننده عمده بنتونيت مي‏باشد تهيه شده است .  منظور از تهيه اين استاندارد آشنا كردن صنايع با كيفيات مخصوص و اساسي بنتونيت است كه به عنوان گل حفاري بكار مي‏رود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3" w:name="BookMark3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بخش دو ـ تعريف</w:t>
      </w:r>
    </w:p>
    <w:bookmarkEnd w:id="3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فرمول شيميائي بنتونيت كه به عنوان گل حفاري بكار مي‏رود چنين داده مي‏شود .  </w:t>
      </w:r>
    </w:p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Times New Roman"/>
        </w:rPr>
        <w:t>5Al</w:t>
      </w:r>
      <w:r w:rsidRPr="00C50508">
        <w:rPr>
          <w:rFonts w:ascii="Times New Roman" w:eastAsia="Times New Roman" w:hAnsi="Times New Roman" w:cs="Times New Roman"/>
          <w:vertAlign w:val="subscript"/>
        </w:rPr>
        <w:t>2</w:t>
      </w:r>
      <w:r w:rsidRPr="00C50508">
        <w:rPr>
          <w:rFonts w:ascii="Times New Roman" w:eastAsia="Times New Roman" w:hAnsi="Times New Roman" w:cs="Times New Roman"/>
        </w:rPr>
        <w:t>O</w:t>
      </w:r>
      <w:r w:rsidRPr="00C50508">
        <w:rPr>
          <w:rFonts w:ascii="Times New Roman" w:eastAsia="Times New Roman" w:hAnsi="Times New Roman" w:cs="Times New Roman"/>
          <w:vertAlign w:val="subscript"/>
        </w:rPr>
        <w:t>3</w:t>
      </w:r>
      <w:r w:rsidRPr="00C50508">
        <w:rPr>
          <w:rFonts w:ascii="Times New Roman" w:eastAsia="Times New Roman" w:hAnsi="Times New Roman" w:cs="Times New Roman"/>
        </w:rPr>
        <w:t>/2MgO/24SiO</w:t>
      </w:r>
      <w:r w:rsidRPr="00C50508">
        <w:rPr>
          <w:rFonts w:ascii="Times New Roman" w:eastAsia="Times New Roman" w:hAnsi="Times New Roman" w:cs="Times New Roman"/>
          <w:vertAlign w:val="subscript"/>
        </w:rPr>
        <w:t>2</w:t>
      </w:r>
      <w:r w:rsidRPr="00C50508">
        <w:rPr>
          <w:rFonts w:ascii="Times New Roman" w:eastAsia="Times New Roman" w:hAnsi="Times New Roman" w:cs="Times New Roman"/>
        </w:rPr>
        <w:t>/6H</w:t>
      </w:r>
      <w:r w:rsidRPr="00C50508">
        <w:rPr>
          <w:rFonts w:ascii="Times New Roman" w:eastAsia="Times New Roman" w:hAnsi="Times New Roman" w:cs="Times New Roman"/>
          <w:vertAlign w:val="subscript"/>
        </w:rPr>
        <w:t>2</w:t>
      </w:r>
      <w:r w:rsidRPr="00C50508">
        <w:rPr>
          <w:rFonts w:ascii="Times New Roman" w:eastAsia="Times New Roman" w:hAnsi="Times New Roman" w:cs="Times New Roman"/>
        </w:rPr>
        <w:t>O (Na</w:t>
      </w:r>
      <w:r w:rsidRPr="00C50508">
        <w:rPr>
          <w:rFonts w:ascii="Times New Roman" w:eastAsia="Times New Roman" w:hAnsi="Times New Roman" w:cs="Times New Roman"/>
          <w:vertAlign w:val="subscript"/>
        </w:rPr>
        <w:t>2</w:t>
      </w:r>
      <w:r w:rsidRPr="00C50508">
        <w:rPr>
          <w:rFonts w:ascii="Times New Roman" w:eastAsia="Times New Roman" w:hAnsi="Times New Roman" w:cs="Times New Roman"/>
        </w:rPr>
        <w:t>O-CaO)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lastRenderedPageBreak/>
        <w:t xml:space="preserve"> از لحاظ ظاهري مانند ورقه‏هاي ميكا لايه‏لايه است و سه لايه مشخص در آن ديده مي‏شود كه روئي و زيري لايه سيليكاتي و مياني لايه آلوميني ( اكسيد آلومينيم ) مي‏باشد . بنتونيت حداكثر به اندازه </w:t>
      </w:r>
      <w:r w:rsidRPr="00C50508">
        <w:rPr>
          <w:rFonts w:ascii="Times New Roman" w:eastAsia="Times New Roman" w:hAnsi="Times New Roman" w:cs="Times New Roman"/>
        </w:rPr>
        <w:t>8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تا </w:t>
      </w:r>
      <w:r w:rsidRPr="00C50508">
        <w:rPr>
          <w:rFonts w:ascii="Times New Roman" w:eastAsia="Times New Roman" w:hAnsi="Times New Roman" w:cs="Times New Roman"/>
        </w:rPr>
        <w:t>10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برابر حجم خود مي‏تواند آب جذب كند و متورم شود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4" w:name="BookMark4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بخش سه ـ استاندارد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5" w:name="BookMark5"/>
      <w:bookmarkEnd w:id="4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</w:t>
      </w:r>
      <w:r w:rsidRPr="00C50508">
        <w:rPr>
          <w:rFonts w:ascii="Times New Roman" w:eastAsia="Times New Roman" w:hAnsi="Times New Roman" w:cs="Times New Roman"/>
        </w:rPr>
        <w:t>1</w:t>
      </w: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ـ دامنه كاربرد</w:t>
      </w:r>
    </w:p>
    <w:bookmarkEnd w:id="5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اين استاندارد براي تعيين مشخصات ضروري بنتونيتي كه پر بهره باشد و شرح چگونگي اندازه‏گيري اين مشخصات تهيه شده است تا مورد استفاده مصرف كنندگان اين جسم به عنوان گل حفاري قرار گيرد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6" w:name="BookMark6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</w:t>
      </w:r>
      <w:r w:rsidRPr="00C50508">
        <w:rPr>
          <w:rFonts w:ascii="Times New Roman" w:eastAsia="Times New Roman" w:hAnsi="Times New Roman" w:cs="Times New Roman"/>
        </w:rPr>
        <w:t>2</w:t>
      </w: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ـ خواص فيزيكي</w:t>
      </w:r>
    </w:p>
    <w:bookmarkEnd w:id="6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الف ـ بهره ـ پس از نرم كردن بنتونيت و آميختن آن با آب مقطر آنرا به مدت </w:t>
      </w:r>
      <w:r w:rsidRPr="00C50508">
        <w:rPr>
          <w:rFonts w:ascii="Times New Roman" w:eastAsia="Times New Roman" w:hAnsi="Times New Roman" w:cs="Times New Roman"/>
        </w:rPr>
        <w:t>24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ساعت مي‏گذارند تا برسد و ناروائي ظاهري آن </w:t>
      </w:r>
      <w:r w:rsidRPr="00C50508">
        <w:rPr>
          <w:rFonts w:ascii="Times New Roman" w:eastAsia="Times New Roman" w:hAnsi="Times New Roman" w:cs="Times New Roman"/>
        </w:rPr>
        <w:t>15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 پواز بشود در اين صورت نبايد بهره آن كمتر از </w:t>
      </w:r>
      <w:r w:rsidRPr="00C50508">
        <w:rPr>
          <w:rFonts w:ascii="Times New Roman" w:eastAsia="Times New Roman" w:hAnsi="Times New Roman" w:cs="Times New Roman"/>
        </w:rPr>
        <w:t>15750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ليتر براي هر تن بنتونيت باشد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 ـ افت صافي ـ مخلوطي از </w:t>
      </w:r>
      <w:r w:rsidRPr="00C50508">
        <w:rPr>
          <w:rFonts w:ascii="Times New Roman" w:eastAsia="Times New Roman" w:hAnsi="Times New Roman" w:cs="Times New Roman"/>
        </w:rPr>
        <w:t>7/5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بنتونيت در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آب مقطر را كه خوب بهمزده شده است تا </w:t>
      </w:r>
      <w:r w:rsidRPr="00C50508">
        <w:rPr>
          <w:rFonts w:ascii="Times New Roman" w:eastAsia="Times New Roman" w:hAnsi="Times New Roman" w:cs="Times New Roman"/>
        </w:rPr>
        <w:t>24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ساعت مي‏گذارند تا برسد در اين هنگام افت آن نبايد از </w:t>
      </w:r>
      <w:r w:rsidRPr="00C50508">
        <w:rPr>
          <w:rFonts w:ascii="Times New Roman" w:eastAsia="Times New Roman" w:hAnsi="Times New Roman" w:cs="Times New Roman"/>
        </w:rPr>
        <w:t>15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بيشتر بشود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ج ـ مقدار رطوبت ـ مقدار رطوبت بنتونيت نبايد از </w:t>
      </w:r>
      <w:r w:rsidRPr="00C50508">
        <w:rPr>
          <w:rFonts w:ascii="Times New Roman" w:eastAsia="Times New Roman" w:hAnsi="Times New Roman" w:cs="Times New Roman"/>
        </w:rPr>
        <w:t>%15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وزني آن بيشتر باشد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 ـ مقدار ماسه ـ مقدار ماسه در بنتونيت نبايد از </w:t>
      </w:r>
      <w:r w:rsidRPr="00C50508">
        <w:rPr>
          <w:rFonts w:ascii="Times New Roman" w:eastAsia="Times New Roman" w:hAnsi="Times New Roman" w:cs="Times New Roman"/>
        </w:rPr>
        <w:t>%2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وزني آن بيشتر باشد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ه ـ دانه بندي ـ حداقل </w:t>
      </w:r>
      <w:r w:rsidRPr="00C50508">
        <w:rPr>
          <w:rFonts w:ascii="Times New Roman" w:eastAsia="Times New Roman" w:hAnsi="Times New Roman" w:cs="Times New Roman"/>
        </w:rPr>
        <w:t>%98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بنتونيت بايد از الكي بگذرد كه داراي چشمه‏هاي </w:t>
      </w:r>
      <w:r w:rsidRPr="00C50508">
        <w:rPr>
          <w:rFonts w:ascii="Times New Roman" w:eastAsia="Times New Roman" w:hAnsi="Times New Roman" w:cs="Times New Roman"/>
        </w:rPr>
        <w:t>0/150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ميليمتري باشد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7" w:name="BookMark7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</w:t>
      </w:r>
      <w:r w:rsidRPr="00C50508">
        <w:rPr>
          <w:rFonts w:ascii="Times New Roman" w:eastAsia="Times New Roman" w:hAnsi="Times New Roman" w:cs="Times New Roman"/>
        </w:rPr>
        <w:t>3</w:t>
      </w: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ـ بسته بندي</w:t>
      </w:r>
    </w:p>
    <w:bookmarkEnd w:id="7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بنتونيت بايد در بهترين و محكم‏ترين نوع كيسه كاغذي بسته بندي شود بطوريكه بعد از بسته بندي وزن خالص </w:t>
      </w:r>
      <w:r w:rsidRPr="00C50508">
        <w:rPr>
          <w:rFonts w:ascii="Times New Roman" w:eastAsia="Times New Roman" w:hAnsi="Times New Roman" w:cs="Times New Roman"/>
        </w:rPr>
        <w:t>25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كيلوگرم باشد .  كيسه‏ها بايد حداقل پنج لاويكي از اين لايه‏ها رطوبت ناپذير باشد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مجموع وزن بسته بندي نبايد از </w:t>
      </w:r>
      <w:r w:rsidRPr="00C50508">
        <w:rPr>
          <w:rFonts w:ascii="Times New Roman" w:eastAsia="Times New Roman" w:hAnsi="Times New Roman" w:cs="Times New Roman"/>
        </w:rPr>
        <w:t>142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كيلوگرم براي هر بند كاغذ كمتر باشد بايد ته كيسه‏ها دو درزه دوخته شود و لبه آن تو گذارده شود تا محكمتر گردد .  سر كيسه‏ها بايد دوخته شود مگر اينكه دهانه كيسه‏ها چنان باشد كه به طريقه خودكار بسته بندي شود . كيسه‏هائي كه سر و ته آنها با سيم دوخته شده باشد پذيرفتني نيست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8" w:name="BookMark8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</w:t>
      </w:r>
      <w:r w:rsidRPr="00C50508">
        <w:rPr>
          <w:rFonts w:ascii="Times New Roman" w:eastAsia="Times New Roman" w:hAnsi="Times New Roman" w:cs="Times New Roman"/>
        </w:rPr>
        <w:t>4</w:t>
      </w: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ـ علامت گذاري روي كيسه‏ها </w:t>
      </w:r>
    </w:p>
    <w:bookmarkEnd w:id="8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كلمه بنتونيت در روي كيسه‏ها بايد با حروفي چاپ شود كه بلندي آنها كمتر از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سانتيمتر نباشد .  نام تجارتي تهيه كننده نيز بايد بعد از كلمه بنتونيت چاپ شود .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9" w:name="BookMark9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lastRenderedPageBreak/>
        <w:t xml:space="preserve"> 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ـ روش نمونه گيري </w:t>
      </w:r>
    </w:p>
    <w:bookmarkEnd w:id="9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ذكر مقصد و شماره مرسله و امثال آنها بايد مطابق اصول معمول در هر شركت باشد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روش نمونه گيري بايد با شرائط اختصاصي شركت‏ها مطابقت كند , حداقل </w:t>
      </w:r>
      <w:r w:rsidRPr="00C50508">
        <w:rPr>
          <w:rFonts w:ascii="Times New Roman" w:eastAsia="Times New Roman" w:hAnsi="Times New Roman" w:cs="Times New Roman"/>
        </w:rPr>
        <w:t>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كيلوگرم از نمونه براي ارزيابي كامل لازم است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10" w:name="BookMark10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بخش چهار ـ روشهاي ارزيابي بنتونيت</w:t>
      </w:r>
    </w:p>
    <w:bookmarkEnd w:id="10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 ورقه‏هاي مخصوص براي داده‏هاي استاندارد بنتونيت بايد داده‏هاي آزمايشي ثبت شود .  نمونه اين ورقه‏ها در ضميمه داده شده است .  روشهاي ارزيابي عبارتند از :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اول ـ بهره و افت صافي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الف ـ وسائل و مواد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ترازوي آزمايشگاهي با دقت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وزنه‏هاي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تا </w:t>
      </w:r>
      <w:r w:rsidRPr="00C50508">
        <w:rPr>
          <w:rFonts w:ascii="Times New Roman" w:eastAsia="Times New Roman" w:hAnsi="Times New Roman" w:cs="Times New Roman"/>
        </w:rPr>
        <w:t>500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3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ماله كاردك مانند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همزن الكتريكي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شش عدد شيشه دهان گشاد يك ليتري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6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دستگاه سنجش نارواني ژلها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7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دستگاه اندازه‏گيري افت صافي و وسائل مربوط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8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ساعت خود ايست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 ـ روش كار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براي ارزيابي خواص گل سازي ( دوغاب سازي ) بنتونيت بايد آب مقطر بكار رود و بنتونيت نيز بايد به همان صورت دريافت شده ( يعني خشك نشده ) مورد آزمايش قرار گيرد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 سه ظرف جدا سه سوسپانسيون از بنتونيت تهيه مي‏شود .  دقت توزين بايد تا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باشد و به اندازه‏اي انتخاب شود كه در </w:t>
      </w:r>
      <w:r w:rsidRPr="00C50508">
        <w:rPr>
          <w:rFonts w:ascii="Times New Roman" w:eastAsia="Times New Roman" w:hAnsi="Times New Roman" w:cs="Times New Roman"/>
        </w:rPr>
        <w:t>350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آب با اختلاف </w:t>
      </w:r>
      <w:r w:rsidRPr="00C50508">
        <w:rPr>
          <w:rFonts w:ascii="Times New Roman" w:eastAsia="Times New Roman" w:hAnsi="Times New Roman" w:cs="Times New Roman"/>
        </w:rPr>
        <w:t>±1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نارواني ظاهري آن بين </w:t>
      </w:r>
      <w:r w:rsidRPr="00C50508">
        <w:rPr>
          <w:rFonts w:ascii="Times New Roman" w:eastAsia="Times New Roman" w:hAnsi="Times New Roman" w:cs="Times New Roman"/>
        </w:rPr>
        <w:t>10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تا </w:t>
      </w:r>
      <w:r w:rsidRPr="00C50508">
        <w:rPr>
          <w:rFonts w:ascii="Times New Roman" w:eastAsia="Times New Roman" w:hAnsi="Times New Roman" w:cs="Times New Roman"/>
        </w:rPr>
        <w:t>25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 پواز </w:t>
      </w:r>
      <w:r w:rsidRPr="00C50508">
        <w:rPr>
          <w:rFonts w:ascii="Times New Roman" w:eastAsia="Times New Roman" w:hAnsi="Times New Roman" w:cs="Yagut" w:hint="cs"/>
          <w:rtl/>
          <w:lang w:bidi="ar-SA"/>
        </w:rPr>
        <w:lastRenderedPageBreak/>
        <w:t xml:space="preserve">گردد با اختلاف دست كم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 پوآز . مقدار بنتونيت لازم براي هر يك از سه سوسپانسيون را مي‏توان در يك آزمون مقدماتي برآورد كرد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هر يك از سوسپانسيونها را مدت </w:t>
      </w:r>
      <w:r w:rsidRPr="00C50508">
        <w:rPr>
          <w:rFonts w:ascii="Times New Roman" w:eastAsia="Times New Roman" w:hAnsi="Times New Roman" w:cs="Times New Roman"/>
        </w:rPr>
        <w:t>20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دقيقه در يك همزن الكتريكي هم مي‏زنند دستگاه همزن الكتريكي بايد داراي ميله همزن بطول </w:t>
      </w:r>
      <w:r w:rsidRPr="00C50508">
        <w:rPr>
          <w:rFonts w:ascii="Times New Roman" w:eastAsia="Times New Roman" w:hAnsi="Times New Roman" w:cs="Times New Roman"/>
        </w:rPr>
        <w:t>12/5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تا </w:t>
      </w:r>
      <w:r w:rsidRPr="00C50508">
        <w:rPr>
          <w:rFonts w:ascii="Times New Roman" w:eastAsia="Times New Roman" w:hAnsi="Times New Roman" w:cs="Times New Roman"/>
        </w:rPr>
        <w:t>22/5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سانتيمتر و پره دايره‏اي شياردار به قطر </w:t>
      </w:r>
      <w:r w:rsidRPr="00C50508">
        <w:rPr>
          <w:rFonts w:ascii="Times New Roman" w:eastAsia="Times New Roman" w:hAnsi="Times New Roman" w:cs="Times New Roman"/>
        </w:rPr>
        <w:t>2/5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تا </w:t>
      </w:r>
      <w:r w:rsidRPr="00C50508">
        <w:rPr>
          <w:rFonts w:ascii="Times New Roman" w:eastAsia="Times New Roman" w:hAnsi="Times New Roman" w:cs="Times New Roman"/>
        </w:rPr>
        <w:t>3/2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سانتيمتر باشد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سرعت ميله همزن بطور آزاد بايد </w:t>
      </w:r>
      <w:r w:rsidRPr="00C50508">
        <w:rPr>
          <w:rFonts w:ascii="Times New Roman" w:eastAsia="Times New Roman" w:hAnsi="Times New Roman" w:cs="Times New Roman"/>
        </w:rPr>
        <w:t>14000/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الي </w:t>
      </w:r>
      <w:r w:rsidRPr="00C50508">
        <w:rPr>
          <w:rFonts w:ascii="Times New Roman" w:eastAsia="Times New Roman" w:hAnsi="Times New Roman" w:cs="Times New Roman"/>
        </w:rPr>
        <w:t>18000/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دور در دقيقه باشد گنجايش ظرف همزن بايد از </w:t>
      </w:r>
      <w:r w:rsidRPr="00C50508">
        <w:rPr>
          <w:rFonts w:ascii="Times New Roman" w:eastAsia="Times New Roman" w:hAnsi="Times New Roman" w:cs="Times New Roman"/>
        </w:rPr>
        <w:t>450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كمتر و از </w:t>
      </w:r>
      <w:r w:rsidRPr="00C50508">
        <w:rPr>
          <w:rFonts w:ascii="Times New Roman" w:eastAsia="Times New Roman" w:hAnsi="Times New Roman" w:cs="Times New Roman"/>
        </w:rPr>
        <w:t>1000/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بيشتر نباشد .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همزدن سوسپانسيون را حداقل بايد دوبار متوقف كرد و خاك چسبيده به اطراف ظرف را تراشيد اين سوسپانسيون را در ظرفهاي شيشه‏اي بريزيد و در آنها را ببنديد و </w:t>
      </w:r>
      <w:r w:rsidRPr="00C50508">
        <w:rPr>
          <w:rFonts w:ascii="Times New Roman" w:eastAsia="Times New Roman" w:hAnsi="Times New Roman" w:cs="Times New Roman"/>
        </w:rPr>
        <w:t>24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ساعت بگذاريد تا برسد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سوسپانسونها را در ظروف يك ليتري بريزيد و با در بسته مي‏گذاريد </w:t>
      </w:r>
      <w:r w:rsidRPr="00C50508">
        <w:rPr>
          <w:rFonts w:ascii="Times New Roman" w:eastAsia="Times New Roman" w:hAnsi="Times New Roman" w:cs="Times New Roman"/>
        </w:rPr>
        <w:t>24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ساعت بماند بعد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دقيقه با سرعت زياد آنرا هم بزنيد سپس بايد نارواني ظاهري ( عدد خوانده شده در </w:t>
      </w:r>
      <w:r w:rsidRPr="00C50508">
        <w:rPr>
          <w:rFonts w:ascii="Times New Roman" w:eastAsia="Times New Roman" w:hAnsi="Times New Roman" w:cs="Times New Roman"/>
        </w:rPr>
        <w:t>600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دور تقسيم بر دو ) و نارواني شكل پذيري ( عدد خوانده شده در </w:t>
      </w:r>
      <w:r w:rsidRPr="00C50508">
        <w:rPr>
          <w:rFonts w:ascii="Times New Roman" w:eastAsia="Times New Roman" w:hAnsi="Times New Roman" w:cs="Times New Roman"/>
        </w:rPr>
        <w:t>600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دور منهاي عدد خوانده شده در </w:t>
      </w:r>
      <w:r w:rsidRPr="00C50508">
        <w:rPr>
          <w:rFonts w:ascii="Times New Roman" w:eastAsia="Times New Roman" w:hAnsi="Times New Roman" w:cs="Times New Roman"/>
        </w:rPr>
        <w:t>300/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دور ) و استحكام بندش ابتدائي و استحكام بندش پس از ده دقيقه و افت صافي را معلوم كرد .  بر روي كاغذ نيمه لگاريتمي نارواني ظاهري را بر روي محور </w:t>
      </w:r>
      <w:r w:rsidRPr="00C50508">
        <w:rPr>
          <w:rFonts w:ascii="Times New Roman" w:eastAsia="Times New Roman" w:hAnsi="Times New Roman" w:cs="Times New Roman"/>
        </w:rPr>
        <w:t>Y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و درصد بنتونيت را بر روي محور </w:t>
      </w:r>
      <w:r w:rsidRPr="00C50508">
        <w:rPr>
          <w:rFonts w:ascii="Times New Roman" w:eastAsia="Times New Roman" w:hAnsi="Times New Roman" w:cs="Times New Roman"/>
        </w:rPr>
        <w:t>x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وارد مي‏كنند و بين سه نقطه نارواني و درصد بنتونيت مناسب‏ترين خط مستقيم كشيده مي‏شود محل تلاقي اين خط با خط نارواني </w:t>
      </w:r>
      <w:r w:rsidRPr="00C50508">
        <w:rPr>
          <w:rFonts w:ascii="Times New Roman" w:eastAsia="Times New Roman" w:hAnsi="Times New Roman" w:cs="Times New Roman"/>
        </w:rPr>
        <w:t>15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 پواز درصد بنتونيت مربوط را مي‏دهد ( كه عبارت است از مقدار گرم بنتونيتي كه در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آب در شرايط ذكر شده </w:t>
      </w:r>
      <w:r w:rsidRPr="00C50508">
        <w:rPr>
          <w:rFonts w:ascii="Times New Roman" w:eastAsia="Times New Roman" w:hAnsi="Times New Roman" w:cs="Times New Roman"/>
        </w:rPr>
        <w:t>15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 پواز نارواني خواهد داشت )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مقدار بهره برحسب ليتر براي هر تن بنتونيت از جدول شماره </w:t>
      </w:r>
      <w:r w:rsidRPr="00C50508">
        <w:rPr>
          <w:rFonts w:ascii="Times New Roman" w:eastAsia="Times New Roman" w:hAnsi="Times New Roman" w:cs="Times New Roman"/>
        </w:rPr>
        <w:t>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پيدا مي‏شود نتيجه را تا صد ليتر تقريب بدهيد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همچنين افت صافي را باز روي محور </w:t>
      </w:r>
      <w:r w:rsidRPr="00C50508">
        <w:rPr>
          <w:rFonts w:ascii="Times New Roman" w:eastAsia="Times New Roman" w:hAnsi="Times New Roman" w:cs="Times New Roman"/>
        </w:rPr>
        <w:t>Y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برحسب درصد بنتونيت وارد مي‏كنند سه نقطه بدست مي‏آيد .  مناسب‏ترين خط مستقيم بين اين سه نقطه كشيده مي‏شود و به كمك اين خط افت صافي را براي سوسپانسيون محتوي </w:t>
      </w:r>
      <w:r w:rsidRPr="00C50508">
        <w:rPr>
          <w:rFonts w:ascii="Times New Roman" w:eastAsia="Times New Roman" w:hAnsi="Times New Roman" w:cs="Times New Roman"/>
        </w:rPr>
        <w:t>7/5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بنتونيت در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آب مقطر بدست مي‏آورند و يا اينكه با تهيه سوسپانسيون محتوي </w:t>
      </w:r>
      <w:r w:rsidRPr="00C50508">
        <w:rPr>
          <w:rFonts w:ascii="Times New Roman" w:eastAsia="Times New Roman" w:hAnsi="Times New Roman" w:cs="Times New Roman"/>
        </w:rPr>
        <w:t>7/5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بنتونيت در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آب مقطر افت آنرا اندازه مي‏گيرند و نتيجه را تا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تقريب حساب مي‏كنند . 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11" w:name="BookMark11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دوم ـ مقدار رطوبت</w:t>
      </w:r>
    </w:p>
    <w:bookmarkEnd w:id="11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الف ـ وسائل و مواد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ترازوي آزمايشگاه با دقت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وزنه‏هاي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تا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3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اتو براي </w:t>
      </w:r>
      <w:r w:rsidRPr="00C50508">
        <w:rPr>
          <w:rFonts w:ascii="Times New Roman" w:eastAsia="Times New Roman" w:hAnsi="Times New Roman" w:cs="Times New Roman"/>
        </w:rPr>
        <w:t>105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درجه سانتيگراد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lastRenderedPageBreak/>
        <w:t xml:space="preserve"> </w:t>
      </w:r>
      <w:r w:rsidRPr="00C50508">
        <w:rPr>
          <w:rFonts w:ascii="Times New Roman" w:eastAsia="Times New Roman" w:hAnsi="Times New Roman" w:cs="Times New Roman"/>
        </w:rPr>
        <w:t>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جام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ليتري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دسيكاتور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 ـ روش كار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نمونه‏اي در حدود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را تا دقت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بايد توزين كرد </w:t>
      </w:r>
      <w:r w:rsidRPr="00C50508">
        <w:rPr>
          <w:rFonts w:ascii="Times New Roman" w:eastAsia="Times New Roman" w:hAnsi="Times New Roman" w:cs="Times New Roman"/>
        </w:rPr>
        <w:t>(W</w:t>
      </w:r>
      <w:r w:rsidRPr="00C50508">
        <w:rPr>
          <w:rFonts w:ascii="Times New Roman" w:eastAsia="Times New Roman" w:hAnsi="Times New Roman" w:cs="Times New Roman"/>
          <w:vertAlign w:val="subscript"/>
        </w:rPr>
        <w:t>1</w:t>
      </w:r>
      <w:r w:rsidRPr="00C50508">
        <w:rPr>
          <w:rFonts w:ascii="Times New Roman" w:eastAsia="Times New Roman" w:hAnsi="Times New Roman" w:cs="Times New Roman"/>
        </w:rPr>
        <w:t>)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و براي مدت حداقل </w:t>
      </w:r>
      <w:r w:rsidRPr="00C50508">
        <w:rPr>
          <w:rFonts w:ascii="Times New Roman" w:eastAsia="Times New Roman" w:hAnsi="Times New Roman" w:cs="Times New Roman"/>
        </w:rPr>
        <w:t>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ساعت در اتو در حرارت </w:t>
      </w:r>
      <w:r w:rsidRPr="00C50508">
        <w:rPr>
          <w:rFonts w:ascii="Times New Roman" w:eastAsia="Times New Roman" w:hAnsi="Times New Roman" w:cs="Times New Roman"/>
        </w:rPr>
        <w:t>105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درجه سانتيگراد خشك كرده و در دسيكاتور خنك كرده و مجددا تا دقت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وزن آنرا معلوم ساخت </w:t>
      </w:r>
      <w:r w:rsidRPr="00C50508">
        <w:rPr>
          <w:rFonts w:ascii="Times New Roman" w:eastAsia="Times New Roman" w:hAnsi="Times New Roman" w:cs="Times New Roman"/>
        </w:rPr>
        <w:t>(W</w:t>
      </w:r>
      <w:r w:rsidRPr="00C50508">
        <w:rPr>
          <w:rFonts w:ascii="Times New Roman" w:eastAsia="Times New Roman" w:hAnsi="Times New Roman" w:cs="Times New Roman"/>
          <w:vertAlign w:val="subscript"/>
        </w:rPr>
        <w:t>2</w:t>
      </w:r>
      <w:r w:rsidRPr="00C50508">
        <w:rPr>
          <w:rFonts w:ascii="Times New Roman" w:eastAsia="Times New Roman" w:hAnsi="Times New Roman" w:cs="Times New Roman"/>
        </w:rPr>
        <w:t>)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سپس مقدار رطوبت را تا دقت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از فرمول زير حساب مي‏توان بدست آورد .  </w:t>
      </w:r>
    </w:p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Times New Roman"/>
          <w:noProof/>
          <w:position w:val="-38"/>
        </w:rPr>
        <w:drawing>
          <wp:inline distT="0" distB="0" distL="0" distR="0">
            <wp:extent cx="1266825" cy="561975"/>
            <wp:effectExtent l="0" t="0" r="9525" b="9525"/>
            <wp:docPr id="7" name="Picture 7" descr="http://www.isiri.gov.ir/portal/files/std/244_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iri.gov.ir/portal/files/std/244_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درصد رطوبت بر حسب وزن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12" w:name="BookMark12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سوم ـ مقدار ماسه</w:t>
      </w:r>
    </w:p>
    <w:bookmarkEnd w:id="12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الف ـ وسائل و مواد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ترازوي آزمايشگاه با حساسيت </w:t>
      </w:r>
      <w:r w:rsidRPr="00C50508">
        <w:rPr>
          <w:rFonts w:ascii="Times New Roman" w:eastAsia="Times New Roman" w:hAnsi="Times New Roman" w:cs="Times New Roman"/>
        </w:rPr>
        <w:t>0/01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وزنه‏هاي </w:t>
      </w:r>
      <w:r w:rsidRPr="00C50508">
        <w:rPr>
          <w:rFonts w:ascii="Times New Roman" w:eastAsia="Times New Roman" w:hAnsi="Times New Roman" w:cs="Times New Roman"/>
        </w:rPr>
        <w:t>0/01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تا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3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اتو تا </w:t>
      </w:r>
      <w:r w:rsidRPr="00C50508">
        <w:rPr>
          <w:rFonts w:ascii="Times New Roman" w:eastAsia="Times New Roman" w:hAnsi="Times New Roman" w:cs="Times New Roman"/>
        </w:rPr>
        <w:t>105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درجه سانتيگراد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شيشه ساعت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الك با چشمه </w:t>
      </w:r>
      <w:r w:rsidRPr="00C50508">
        <w:rPr>
          <w:rFonts w:ascii="Times New Roman" w:eastAsia="Times New Roman" w:hAnsi="Times New Roman" w:cs="Times New Roman"/>
        </w:rPr>
        <w:t>0/075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ميليمتر </w:t>
      </w:r>
      <w:proofErr w:type="gramStart"/>
      <w:r w:rsidRPr="00C50508">
        <w:rPr>
          <w:rFonts w:ascii="Times New Roman" w:eastAsia="Times New Roman" w:hAnsi="Times New Roman" w:cs="Yagut" w:hint="cs"/>
          <w:rtl/>
          <w:lang w:bidi="ar-SA"/>
        </w:rPr>
        <w:t>( بهتر</w:t>
      </w:r>
      <w:proofErr w:type="gramEnd"/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است از فولاد زنگ نزن باشد )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6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همزن الكتريكي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7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شيشه يك ليتري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 ـ روش كار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يك نمونه تقريبأ </w:t>
      </w:r>
      <w:r w:rsidRPr="00C50508">
        <w:rPr>
          <w:rFonts w:ascii="Times New Roman" w:eastAsia="Times New Roman" w:hAnsi="Times New Roman" w:cs="Times New Roman"/>
        </w:rPr>
        <w:t>14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گرمي </w:t>
      </w:r>
      <w:r w:rsidRPr="00C50508">
        <w:rPr>
          <w:rFonts w:ascii="Times New Roman" w:eastAsia="Times New Roman" w:hAnsi="Times New Roman" w:cs="Times New Roman"/>
        </w:rPr>
        <w:t>(W</w:t>
      </w:r>
      <w:r w:rsidRPr="00C50508">
        <w:rPr>
          <w:rFonts w:ascii="Times New Roman" w:eastAsia="Times New Roman" w:hAnsi="Times New Roman" w:cs="Times New Roman"/>
          <w:vertAlign w:val="subscript"/>
        </w:rPr>
        <w:t>1</w:t>
      </w:r>
      <w:r w:rsidRPr="00C50508">
        <w:rPr>
          <w:rFonts w:ascii="Times New Roman" w:eastAsia="Times New Roman" w:hAnsi="Times New Roman" w:cs="Times New Roman"/>
        </w:rPr>
        <w:t>)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را تا دقت </w:t>
      </w:r>
      <w:r w:rsidRPr="00C50508">
        <w:rPr>
          <w:rFonts w:ascii="Times New Roman" w:eastAsia="Times New Roman" w:hAnsi="Times New Roman" w:cs="Times New Roman"/>
        </w:rPr>
        <w:t>0/01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وزن مي‏كنند و به آهستگي و در حاليكه آنرا بهم مي‏زنند به </w:t>
      </w:r>
      <w:r w:rsidRPr="00C50508">
        <w:rPr>
          <w:rFonts w:ascii="Times New Roman" w:eastAsia="Times New Roman" w:hAnsi="Times New Roman" w:cs="Times New Roman"/>
        </w:rPr>
        <w:t>350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آب معمولي اضافه مي‏كنند سپس به مدت </w:t>
      </w:r>
      <w:r w:rsidRPr="00C50508">
        <w:rPr>
          <w:rFonts w:ascii="Times New Roman" w:eastAsia="Times New Roman" w:hAnsi="Times New Roman" w:cs="Times New Roman"/>
        </w:rPr>
        <w:t>15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دقيقه در يك هم زن الكتريكي با سرعت زياد بشدت هم مي‏زنند و </w:t>
      </w:r>
      <w:r w:rsidRPr="00C50508">
        <w:rPr>
          <w:rFonts w:ascii="Times New Roman" w:eastAsia="Times New Roman" w:hAnsi="Times New Roman" w:cs="Times New Roman"/>
        </w:rPr>
        <w:t>0/2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فسفات بدان مي‏افزايند و مجددا و با سرعت زياد مدت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دقيقه آنرا هم مي‏زنند سوسپانسيون حاصل را به داخل الك با چشمه </w:t>
      </w:r>
      <w:r w:rsidRPr="00C50508">
        <w:rPr>
          <w:rFonts w:ascii="Times New Roman" w:eastAsia="Times New Roman" w:hAnsi="Times New Roman" w:cs="Times New Roman"/>
        </w:rPr>
        <w:t>0/075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ليتر كه قبلا با آب خيس شده است مي‏ريزند سپس آنرا با جريان ملايم آب چندان مي‏شويند كه ديگر ذراتي از آن عبور نكند .  الك و باقيمانده روي آنرا دو ساعت در اتو </w:t>
      </w:r>
      <w:r w:rsidRPr="00C50508">
        <w:rPr>
          <w:rFonts w:ascii="Times New Roman" w:eastAsia="Times New Roman" w:hAnsi="Times New Roman" w:cs="Times New Roman"/>
        </w:rPr>
        <w:t>105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درجه سانتيگراد مي‏گذارند بماند و مواد باقيمانده را در يك شيشه ساعت كه قبلا تا دقت </w:t>
      </w:r>
      <w:r w:rsidRPr="00C50508">
        <w:rPr>
          <w:rFonts w:ascii="Times New Roman" w:eastAsia="Times New Roman" w:hAnsi="Times New Roman" w:cs="Times New Roman"/>
        </w:rPr>
        <w:t>0/01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وزن </w:t>
      </w:r>
      <w:r w:rsidRPr="00C50508">
        <w:rPr>
          <w:rFonts w:ascii="Times New Roman" w:eastAsia="Times New Roman" w:hAnsi="Times New Roman" w:cs="Yagut" w:hint="cs"/>
          <w:rtl/>
          <w:lang w:bidi="ar-SA"/>
        </w:rPr>
        <w:lastRenderedPageBreak/>
        <w:t xml:space="preserve">شده است </w:t>
      </w:r>
      <w:r w:rsidRPr="00C50508">
        <w:rPr>
          <w:rFonts w:ascii="Times New Roman" w:eastAsia="Times New Roman" w:hAnsi="Times New Roman" w:cs="Times New Roman"/>
        </w:rPr>
        <w:t>(W</w:t>
      </w:r>
      <w:r w:rsidRPr="00C50508">
        <w:rPr>
          <w:rFonts w:ascii="Times New Roman" w:eastAsia="Times New Roman" w:hAnsi="Times New Roman" w:cs="Times New Roman"/>
          <w:vertAlign w:val="subscript"/>
        </w:rPr>
        <w:t>2</w:t>
      </w:r>
      <w:r w:rsidRPr="00C50508">
        <w:rPr>
          <w:rFonts w:ascii="Times New Roman" w:eastAsia="Times New Roman" w:hAnsi="Times New Roman" w:cs="Times New Roman"/>
        </w:rPr>
        <w:t>)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منتقل مي‏كنند سپس شيشه ساعت را با مواد باقيمانده تا دقت </w:t>
      </w:r>
      <w:r w:rsidRPr="00C50508">
        <w:rPr>
          <w:rFonts w:ascii="Times New Roman" w:eastAsia="Times New Roman" w:hAnsi="Times New Roman" w:cs="Times New Roman"/>
        </w:rPr>
        <w:t>%1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وزن مي‏كنند </w:t>
      </w:r>
      <w:r w:rsidRPr="00C50508">
        <w:rPr>
          <w:rFonts w:ascii="Times New Roman" w:eastAsia="Times New Roman" w:hAnsi="Times New Roman" w:cs="Times New Roman"/>
        </w:rPr>
        <w:t>(W</w:t>
      </w:r>
      <w:r w:rsidRPr="00C50508">
        <w:rPr>
          <w:rFonts w:ascii="Times New Roman" w:eastAsia="Times New Roman" w:hAnsi="Times New Roman" w:cs="Times New Roman"/>
          <w:vertAlign w:val="subscript"/>
        </w:rPr>
        <w:t>3</w:t>
      </w:r>
      <w:r w:rsidRPr="00C50508">
        <w:rPr>
          <w:rFonts w:ascii="Times New Roman" w:eastAsia="Times New Roman" w:hAnsi="Times New Roman" w:cs="Times New Roman"/>
        </w:rPr>
        <w:t>)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و مقدار ماسه آنرا تا تقريب </w:t>
      </w:r>
      <w:r w:rsidRPr="00C50508">
        <w:rPr>
          <w:rFonts w:ascii="Times New Roman" w:eastAsia="Times New Roman" w:hAnsi="Times New Roman" w:cs="Times New Roman"/>
        </w:rPr>
        <w:t>%0/1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از فرمول زير حساب مي‏كنند .  </w:t>
      </w:r>
    </w:p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Times New Roman"/>
          <w:noProof/>
          <w:position w:val="-38"/>
        </w:rPr>
        <w:drawing>
          <wp:inline distT="0" distB="0" distL="0" distR="0">
            <wp:extent cx="1342390" cy="561975"/>
            <wp:effectExtent l="0" t="0" r="0" b="9525"/>
            <wp:docPr id="6" name="Picture 6" descr="http://www.isiri.gov.ir/portal/files/std/244_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iri.gov.ir/portal/files/std/244_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08">
        <w:rPr>
          <w:rFonts w:ascii="Times New Roman" w:eastAsia="Times New Roman" w:hAnsi="Times New Roman" w:cs="Yagut" w:hint="cs"/>
          <w:rtl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%W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مقدار ماسه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bookmarkStart w:id="13" w:name="BookMark13"/>
      <w:r w:rsidRPr="00C50508">
        <w:rPr>
          <w:rFonts w:ascii="Times New Roman" w:eastAsia="Times New Roman" w:hAnsi="Times New Roman" w:cs="Yagut" w:hint="cs"/>
          <w:bCs/>
          <w:rtl/>
          <w:lang w:bidi="ar-SA"/>
        </w:rPr>
        <w:t xml:space="preserve">  چهارم ـ دانه بندي خشك با الك</w:t>
      </w:r>
    </w:p>
    <w:bookmarkEnd w:id="13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الف ـ وسائل و مواد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ترازوي آزمايشگاهي با حساسيت </w:t>
      </w:r>
      <w:r w:rsidRPr="00C50508">
        <w:rPr>
          <w:rFonts w:ascii="Times New Roman" w:eastAsia="Times New Roman" w:hAnsi="Times New Roman" w:cs="Times New Roman"/>
        </w:rPr>
        <w:t>0/01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2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وزنه‏هاي </w:t>
      </w:r>
      <w:r w:rsidRPr="00C50508">
        <w:rPr>
          <w:rFonts w:ascii="Times New Roman" w:eastAsia="Times New Roman" w:hAnsi="Times New Roman" w:cs="Times New Roman"/>
        </w:rPr>
        <w:t>0/01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تا </w:t>
      </w:r>
      <w:r w:rsidRPr="00C50508">
        <w:rPr>
          <w:rFonts w:ascii="Times New Roman" w:eastAsia="Times New Roman" w:hAnsi="Times New Roman" w:cs="Times New Roman"/>
        </w:rPr>
        <w:t>100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3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اتو تا </w:t>
      </w:r>
      <w:r w:rsidRPr="00C50508">
        <w:rPr>
          <w:rFonts w:ascii="Times New Roman" w:eastAsia="Times New Roman" w:hAnsi="Times New Roman" w:cs="Times New Roman"/>
        </w:rPr>
        <w:t>105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درجه سانتيگراد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ظرف به قطر تقريبي </w:t>
      </w:r>
      <w:r w:rsidRPr="00C50508">
        <w:rPr>
          <w:rFonts w:ascii="Times New Roman" w:eastAsia="Times New Roman" w:hAnsi="Times New Roman" w:cs="Times New Roman"/>
        </w:rPr>
        <w:t>14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سانتيمتر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الك با چشمه </w:t>
      </w:r>
      <w:r w:rsidRPr="00C50508">
        <w:rPr>
          <w:rFonts w:ascii="Times New Roman" w:eastAsia="Times New Roman" w:hAnsi="Times New Roman" w:cs="Times New Roman"/>
        </w:rPr>
        <w:t>0/150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متر با سرپوش و ظرف زيرين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  <w:r w:rsidRPr="00C50508">
        <w:rPr>
          <w:rFonts w:ascii="Times New Roman" w:eastAsia="Times New Roman" w:hAnsi="Times New Roman" w:cs="Times New Roman"/>
        </w:rPr>
        <w:t>6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ـ تكان دهنده خودكار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ب ـ روش كار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تقريبأ </w:t>
      </w:r>
      <w:r w:rsidRPr="00C50508">
        <w:rPr>
          <w:rFonts w:ascii="Times New Roman" w:eastAsia="Times New Roman" w:hAnsi="Times New Roman" w:cs="Times New Roman"/>
        </w:rPr>
        <w:t>250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از بنتونيت را به مدت </w:t>
      </w:r>
      <w:r w:rsidRPr="00C50508">
        <w:rPr>
          <w:rFonts w:ascii="Times New Roman" w:eastAsia="Times New Roman" w:hAnsi="Times New Roman" w:cs="Times New Roman"/>
        </w:rPr>
        <w:t>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ساعت در حرارت </w:t>
      </w:r>
      <w:r w:rsidRPr="00C50508">
        <w:rPr>
          <w:rFonts w:ascii="Times New Roman" w:eastAsia="Times New Roman" w:hAnsi="Times New Roman" w:cs="Times New Roman"/>
        </w:rPr>
        <w:t>105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درجه سانتيگراد خشك مي‏كنند و صد گرم از اين نمونه را تا دقت </w:t>
      </w:r>
      <w:r w:rsidRPr="00C50508">
        <w:rPr>
          <w:rFonts w:ascii="Times New Roman" w:eastAsia="Times New Roman" w:hAnsi="Times New Roman" w:cs="Times New Roman"/>
        </w:rPr>
        <w:t>0/1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وزن مي‏كنند </w:t>
      </w:r>
      <w:r w:rsidRPr="00C50508">
        <w:rPr>
          <w:rFonts w:ascii="Times New Roman" w:eastAsia="Times New Roman" w:hAnsi="Times New Roman" w:cs="Times New Roman"/>
        </w:rPr>
        <w:t>(W</w:t>
      </w:r>
      <w:r w:rsidRPr="00C50508">
        <w:rPr>
          <w:rFonts w:ascii="Times New Roman" w:eastAsia="Times New Roman" w:hAnsi="Times New Roman" w:cs="Times New Roman"/>
          <w:vertAlign w:val="subscript"/>
        </w:rPr>
        <w:t>1</w:t>
      </w:r>
      <w:r w:rsidRPr="00C50508">
        <w:rPr>
          <w:rFonts w:ascii="Times New Roman" w:eastAsia="Times New Roman" w:hAnsi="Times New Roman" w:cs="Times New Roman"/>
        </w:rPr>
        <w:t>)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سپس آنرا روي الك خشك با چشمه </w:t>
      </w:r>
      <w:r w:rsidRPr="00C50508">
        <w:rPr>
          <w:rFonts w:ascii="Times New Roman" w:eastAsia="Times New Roman" w:hAnsi="Times New Roman" w:cs="Times New Roman"/>
        </w:rPr>
        <w:t>0/150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متر ريخته چندان با تكان دهنده خودكار تكان مي‏دهند تا ديگر بنتونيتي از داخل الك عبور نكند مقدار مواد جامد باقيمانده روي الك را به داخل يك شيشه ساعت </w:t>
      </w:r>
      <w:r w:rsidRPr="00C50508">
        <w:rPr>
          <w:rFonts w:ascii="Times New Roman" w:eastAsia="Times New Roman" w:hAnsi="Times New Roman" w:cs="Times New Roman"/>
        </w:rPr>
        <w:t>14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سانتيمتري كه قبلا تا دقت </w:t>
      </w:r>
      <w:r w:rsidRPr="00C50508">
        <w:rPr>
          <w:rFonts w:ascii="Times New Roman" w:eastAsia="Times New Roman" w:hAnsi="Times New Roman" w:cs="Times New Roman"/>
        </w:rPr>
        <w:t>%1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وزن شده است منتقل مي‏كنند </w:t>
      </w:r>
      <w:r w:rsidRPr="00C50508">
        <w:rPr>
          <w:rFonts w:ascii="Times New Roman" w:eastAsia="Times New Roman" w:hAnsi="Times New Roman" w:cs="Times New Roman"/>
        </w:rPr>
        <w:t>(W</w:t>
      </w:r>
      <w:r w:rsidRPr="00C50508">
        <w:rPr>
          <w:rFonts w:ascii="Times New Roman" w:eastAsia="Times New Roman" w:hAnsi="Times New Roman" w:cs="Times New Roman"/>
          <w:vertAlign w:val="subscript"/>
        </w:rPr>
        <w:t>2</w:t>
      </w:r>
      <w:r w:rsidRPr="00C50508">
        <w:rPr>
          <w:rFonts w:ascii="Times New Roman" w:eastAsia="Times New Roman" w:hAnsi="Times New Roman" w:cs="Times New Roman"/>
        </w:rPr>
        <w:t>)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شيشه ساعت را نيز با مواد جامد باقيمانده تا دقت </w:t>
      </w:r>
      <w:r w:rsidRPr="00C50508">
        <w:rPr>
          <w:rFonts w:ascii="Times New Roman" w:eastAsia="Times New Roman" w:hAnsi="Times New Roman" w:cs="Times New Roman"/>
        </w:rPr>
        <w:t>0/01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گرم وزن مي‏كنند </w:t>
      </w:r>
      <w:r w:rsidRPr="00C50508">
        <w:rPr>
          <w:rFonts w:ascii="Times New Roman" w:eastAsia="Times New Roman" w:hAnsi="Times New Roman" w:cs="Times New Roman"/>
        </w:rPr>
        <w:t>(W</w:t>
      </w:r>
      <w:r w:rsidRPr="00C50508">
        <w:rPr>
          <w:rFonts w:ascii="Times New Roman" w:eastAsia="Times New Roman" w:hAnsi="Times New Roman" w:cs="Times New Roman"/>
          <w:vertAlign w:val="subscript"/>
        </w:rPr>
        <w:t>3</w:t>
      </w:r>
      <w:r w:rsidRPr="00C50508">
        <w:rPr>
          <w:rFonts w:ascii="Times New Roman" w:eastAsia="Times New Roman" w:hAnsi="Times New Roman" w:cs="Times New Roman"/>
        </w:rPr>
        <w:t>)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سپس مقدار درصد موادي كه از داخل الك عبور كرده است از فرمول زير حساب مي‏شود .  </w:t>
      </w:r>
    </w:p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Times New Roman"/>
          <w:noProof/>
          <w:position w:val="-38"/>
        </w:rPr>
        <w:drawing>
          <wp:inline distT="0" distB="0" distL="0" distR="0">
            <wp:extent cx="1803400" cy="561975"/>
            <wp:effectExtent l="0" t="0" r="6350" b="9525"/>
            <wp:docPr id="5" name="Picture 5" descr="http://www.isiri.gov.ir/portal/files/std/244_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iri.gov.ir/portal/files/std/244_files/image01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مقدار درصد مواد رد شد از الك با چشمه </w:t>
      </w:r>
      <w:r w:rsidRPr="00C50508">
        <w:rPr>
          <w:rFonts w:ascii="Times New Roman" w:eastAsia="Times New Roman" w:hAnsi="Times New Roman" w:cs="Times New Roman"/>
        </w:rPr>
        <w:t>0/150</w:t>
      </w: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ميلي متر</w:t>
      </w:r>
    </w:p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/>
          <w:noProof/>
        </w:rPr>
        <w:lastRenderedPageBreak/>
        <w:drawing>
          <wp:inline distT="0" distB="0" distL="0" distR="0">
            <wp:extent cx="5276850" cy="5914390"/>
            <wp:effectExtent l="0" t="0" r="0" b="0"/>
            <wp:docPr id="4" name="Picture 4" descr="http://www.isiri.gov.ir/portal/files/std/244_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iri.gov.ir/portal/files/std/244_files/image0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08" w:rsidRPr="00C50508" w:rsidRDefault="00C50508" w:rsidP="00C505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/>
          <w:noProof/>
        </w:rPr>
        <w:lastRenderedPageBreak/>
        <w:drawing>
          <wp:inline distT="0" distB="0" distL="0" distR="0">
            <wp:extent cx="4303395" cy="5629275"/>
            <wp:effectExtent l="0" t="0" r="1905" b="9525"/>
            <wp:docPr id="3" name="Picture 3" descr="http://www.isiri.gov.ir/portal/files/std/244_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siri.gov.ir/portal/files/std/244_files/image0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 xml:space="preserve"> 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> </w:t>
      </w:r>
    </w:p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  <w:rtl/>
        </w:rPr>
      </w:pPr>
      <w:r w:rsidRPr="00C50508">
        <w:rPr>
          <w:rFonts w:ascii="Times New Roman" w:eastAsia="Times New Roman" w:hAnsi="Times New Roman" w:cs="Yagut" w:hint="cs"/>
          <w:sz w:val="32"/>
          <w:szCs w:val="32"/>
          <w:rtl/>
          <w:lang w:bidi="ar-SA"/>
        </w:rPr>
        <w:br w:type="page"/>
      </w:r>
      <w:r w:rsidRPr="00C50508">
        <w:rPr>
          <w:rFonts w:ascii="Times New Roman" w:eastAsia="Times New Roman" w:hAnsi="Times New Roman" w:cs="Times New Roman"/>
          <w:rtl/>
        </w:rPr>
        <w:lastRenderedPageBreak/>
        <w:t> 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bookmarkStart w:id="14" w:name="_GoBack"/>
            <w:r w:rsidRPr="00C5050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48055" cy="822325"/>
                  <wp:effectExtent l="0" t="0" r="4445" b="0"/>
                  <wp:docPr id="2" name="Picture 2" descr="http://www.isiri.gov.ir/portal/files/std/244_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siri.gov.ir/portal/files/std/244_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50508">
              <w:rPr>
                <w:rFonts w:ascii="Times New Roman" w:eastAsia="Times New Roman" w:hAnsi="Times New Roman" w:cs="Times New Roman"/>
              </w:rPr>
              <w:t>ISLAMIC REPUBLIC OF IRAN</w:t>
            </w: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50508">
              <w:rPr>
                <w:rFonts w:ascii="Times New Roman" w:eastAsia="Times New Roman" w:hAnsi="Times New Roman" w:cs="Times New Roman"/>
              </w:rPr>
              <w:t>Institute of Standards and Industrial Research of Iran</w:t>
            </w: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50508">
              <w:rPr>
                <w:rFonts w:ascii="Times New Roman" w:eastAsia="Times New Roman" w:hAnsi="Times New Roman" w:cs="Times New Roman"/>
              </w:rPr>
              <w:t>ISIRI NUMBER</w:t>
            </w: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50508"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50508">
              <w:rPr>
                <w:rFonts w:ascii="Times New Roman" w:eastAsia="Times New Roman" w:hAnsi="Times New Roman" w:cs="Yagut"/>
                <w:noProof/>
                <w:sz w:val="40"/>
                <w:szCs w:val="32"/>
              </w:rPr>
              <w:drawing>
                <wp:inline distT="0" distB="0" distL="0" distR="0">
                  <wp:extent cx="1249680" cy="1275080"/>
                  <wp:effectExtent l="0" t="0" r="7620" b="1270"/>
                  <wp:docPr id="1" name="Picture 1" descr="http://www.isiri.gov.ir/portal/files/std/244_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siri.gov.ir/portal/files/std/244_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508" w:rsidRPr="00C50508" w:rsidTr="00C50508">
        <w:trPr>
          <w:jc w:val="center"/>
        </w:trPr>
        <w:tc>
          <w:tcPr>
            <w:tcW w:w="8522" w:type="dxa"/>
            <w:vAlign w:val="center"/>
            <w:hideMark/>
          </w:tcPr>
          <w:p w:rsidR="00C50508" w:rsidRPr="00C50508" w:rsidRDefault="00C50508" w:rsidP="00C5050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14"/>
    <w:p w:rsidR="00C50508" w:rsidRPr="00C50508" w:rsidRDefault="00C50508" w:rsidP="00C505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0508">
        <w:rPr>
          <w:rFonts w:ascii="Times New Roman" w:eastAsia="Times New Roman" w:hAnsi="Times New Roman" w:cs="Yagut" w:hint="cs"/>
          <w:rtl/>
          <w:lang w:bidi="ar-SA"/>
        </w:rPr>
        <w:t> </w:t>
      </w:r>
    </w:p>
    <w:p w:rsidR="00E23397" w:rsidRDefault="00E23397"/>
    <w:sectPr w:rsidR="00E23397" w:rsidSect="0071107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8"/>
    <w:rsid w:val="00711075"/>
    <w:rsid w:val="00C50508"/>
    <w:rsid w:val="00E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2266C-61F9-457E-A4A5-ACAB471C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B Nazanin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1">
    <w:name w:val="firstpage1"/>
    <w:basedOn w:val="Normal"/>
    <w:rsid w:val="00C5050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hrtlbodytext">
    <w:name w:val="mshrtlbodytext"/>
    <w:basedOn w:val="Normal"/>
    <w:rsid w:val="00C5050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htitle">
    <w:name w:val="mshtitle"/>
    <w:basedOn w:val="Normal"/>
    <w:rsid w:val="00C5050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0508"/>
    <w:rPr>
      <w:color w:val="0000FF"/>
      <w:u w:val="single"/>
    </w:rPr>
  </w:style>
  <w:style w:type="paragraph" w:customStyle="1" w:styleId="endpage3">
    <w:name w:val="endpage3"/>
    <w:basedOn w:val="Normal"/>
    <w:rsid w:val="00C5050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page1">
    <w:name w:val="endpage1"/>
    <w:basedOn w:val="Normal"/>
    <w:rsid w:val="00C5050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page2">
    <w:name w:val="endpage2"/>
    <w:basedOn w:val="Normal"/>
    <w:rsid w:val="00C5050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ri.gov.ir/portal/files/std/244.htm" TargetMode="External"/><Relationship Id="rId13" Type="http://schemas.openxmlformats.org/officeDocument/2006/relationships/hyperlink" Target="http://www.isiri.gov.ir/portal/files/std/244.htm" TargetMode="External"/><Relationship Id="rId18" Type="http://schemas.openxmlformats.org/officeDocument/2006/relationships/hyperlink" Target="http://www.isiri.gov.ir/portal/files/std/244.htm" TargetMode="External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7" Type="http://schemas.openxmlformats.org/officeDocument/2006/relationships/image" Target="media/image4.jpeg"/><Relationship Id="rId12" Type="http://schemas.openxmlformats.org/officeDocument/2006/relationships/hyperlink" Target="http://www.isiri.gov.ir/portal/files/std/244.htm" TargetMode="External"/><Relationship Id="rId17" Type="http://schemas.openxmlformats.org/officeDocument/2006/relationships/hyperlink" Target="http://www.isiri.gov.ir/portal/files/std/244.htm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isiri.gov.ir/portal/files/std/244.htm" TargetMode="External"/><Relationship Id="rId20" Type="http://schemas.openxmlformats.org/officeDocument/2006/relationships/hyperlink" Target="http://www.isiri.gov.ir/portal/files/std/244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siri.gov.ir/portal/files/std/244.htm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isiri.gov.ir/portal/files/std/244.htm" TargetMode="External"/><Relationship Id="rId23" Type="http://schemas.openxmlformats.org/officeDocument/2006/relationships/image" Target="media/image7.gif"/><Relationship Id="rId28" Type="http://schemas.openxmlformats.org/officeDocument/2006/relationships/fontTable" Target="fontTable.xml"/><Relationship Id="rId10" Type="http://schemas.openxmlformats.org/officeDocument/2006/relationships/hyperlink" Target="http://www.isiri.gov.ir/portal/files/std/244.htm" TargetMode="External"/><Relationship Id="rId19" Type="http://schemas.openxmlformats.org/officeDocument/2006/relationships/hyperlink" Target="http://www.isiri.gov.ir/portal/files/std/244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siri.gov.ir/portal/files/std/244.htm" TargetMode="External"/><Relationship Id="rId14" Type="http://schemas.openxmlformats.org/officeDocument/2006/relationships/hyperlink" Target="http://www.isiri.gov.ir/portal/files/std/244.htm" TargetMode="External"/><Relationship Id="rId22" Type="http://schemas.openxmlformats.org/officeDocument/2006/relationships/image" Target="media/image6.gif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2018-04-04T09:10:00Z</dcterms:created>
  <dcterms:modified xsi:type="dcterms:W3CDTF">2018-04-04T09:11:00Z</dcterms:modified>
</cp:coreProperties>
</file>